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bookmarkStart w:id="0" w:name="c6077dab-9925-4774-bff8-633c408d96f7"/>
      <w:r w:rsidRPr="00BB4F27">
        <w:rPr>
          <w:rFonts w:ascii="Times New Roman" w:hAnsi="Times New Roman"/>
          <w:b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  <w:bookmarkEnd w:id="0"/>
      <w:r w:rsidRPr="00BB4F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bookmarkStart w:id="1" w:name="788ae511-f951-4a39-a96d-32e07689f645"/>
      <w:r w:rsidRPr="00BB4F27">
        <w:rPr>
          <w:rFonts w:ascii="Times New Roman" w:hAnsi="Times New Roman"/>
          <w:b/>
          <w:color w:val="000000"/>
          <w:sz w:val="28"/>
          <w:szCs w:val="28"/>
        </w:rPr>
        <w:t>Управление образования Администрации г. Новошахтинска</w:t>
      </w:r>
      <w:bookmarkEnd w:id="1"/>
    </w:p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b/>
          <w:color w:val="000000"/>
          <w:sz w:val="28"/>
          <w:szCs w:val="28"/>
        </w:rPr>
        <w:t>МБОУ СОШ №34</w:t>
      </w: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F92A27" w:rsidRPr="00BB4F27" w:rsidTr="00A3141D">
        <w:tc>
          <w:tcPr>
            <w:tcW w:w="3114" w:type="dxa"/>
          </w:tcPr>
          <w:p w:rsidR="00F92A27" w:rsidRPr="00BB4F27" w:rsidRDefault="00F92A27" w:rsidP="00A314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92A27" w:rsidRPr="00BB4F27" w:rsidRDefault="00F92A27" w:rsidP="00A314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1 от «30» 08   2023 г.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2A27" w:rsidRPr="00BB4F27" w:rsidRDefault="00F92A27" w:rsidP="00A314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 школы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Лукашева С.Ф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1 от «30» 08   2023 г.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92A27" w:rsidRPr="00BB4F27" w:rsidRDefault="00F92A27" w:rsidP="00A314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№34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Кораблева Т.</w:t>
            </w:r>
            <w:proofErr w:type="gramStart"/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F92A27" w:rsidRPr="00BB4F27" w:rsidRDefault="00BB4F27" w:rsidP="00A314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72/4</w:t>
            </w:r>
            <w:r w:rsidR="005A7186"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92A27" w:rsidRPr="00BB4F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«31» 08   2023 г.</w:t>
            </w:r>
          </w:p>
          <w:p w:rsidR="00F92A27" w:rsidRPr="00BB4F27" w:rsidRDefault="00F92A27" w:rsidP="00A314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rPr>
          <w:sz w:val="28"/>
          <w:szCs w:val="28"/>
        </w:rPr>
      </w:pPr>
    </w:p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F92A27" w:rsidRPr="00BB4F27" w:rsidRDefault="00F92A27" w:rsidP="00F92A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color w:val="000000"/>
          <w:sz w:val="28"/>
          <w:szCs w:val="28"/>
        </w:rPr>
        <w:t>(ID 2313523)</w:t>
      </w:r>
    </w:p>
    <w:p w:rsidR="00F92A27" w:rsidRPr="00BB4F27" w:rsidRDefault="00F92A27" w:rsidP="00F92A27">
      <w:pPr>
        <w:spacing w:after="0"/>
        <w:ind w:left="120"/>
        <w:jc w:val="center"/>
        <w:rPr>
          <w:sz w:val="28"/>
          <w:szCs w:val="28"/>
        </w:rPr>
      </w:pPr>
    </w:p>
    <w:p w:rsidR="00F92A27" w:rsidRPr="00BB4F27" w:rsidRDefault="005D4C40" w:rsidP="00F92A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b/>
          <w:color w:val="000000"/>
          <w:sz w:val="28"/>
          <w:szCs w:val="28"/>
        </w:rPr>
        <w:t xml:space="preserve">курса </w:t>
      </w:r>
      <w:r w:rsidR="00F92A27" w:rsidRPr="00BB4F2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gramStart"/>
      <w:r w:rsidR="00F92A27" w:rsidRPr="00BB4F27">
        <w:rPr>
          <w:rFonts w:ascii="Times New Roman" w:hAnsi="Times New Roman"/>
          <w:b/>
          <w:color w:val="000000"/>
          <w:sz w:val="28"/>
          <w:szCs w:val="28"/>
        </w:rPr>
        <w:t>Индивидуальный проект</w:t>
      </w:r>
      <w:proofErr w:type="gramEnd"/>
      <w:r w:rsidR="00F92A27" w:rsidRPr="00BB4F2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92A27" w:rsidRDefault="00F92A27" w:rsidP="00BB4F27">
      <w:pPr>
        <w:spacing w:after="0" w:line="408" w:lineRule="auto"/>
        <w:ind w:left="120"/>
        <w:jc w:val="center"/>
        <w:rPr>
          <w:sz w:val="28"/>
          <w:szCs w:val="28"/>
        </w:rPr>
      </w:pPr>
      <w:r w:rsidRPr="00BB4F27">
        <w:rPr>
          <w:rFonts w:ascii="Times New Roman" w:hAnsi="Times New Roman"/>
          <w:color w:val="000000"/>
          <w:sz w:val="28"/>
          <w:szCs w:val="28"/>
        </w:rPr>
        <w:t xml:space="preserve">для обучающихся 11 классов </w:t>
      </w:r>
    </w:p>
    <w:p w:rsidR="00BB4F27" w:rsidRPr="00BB4F27" w:rsidRDefault="00BB4F27" w:rsidP="00BB4F27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jc w:val="center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jc w:val="center"/>
        <w:rPr>
          <w:sz w:val="28"/>
          <w:szCs w:val="28"/>
        </w:rPr>
      </w:pPr>
    </w:p>
    <w:p w:rsidR="00F92A27" w:rsidRPr="00BB4F27" w:rsidRDefault="00F92A27" w:rsidP="00F92A27">
      <w:pPr>
        <w:spacing w:after="0"/>
        <w:ind w:left="120"/>
        <w:jc w:val="center"/>
        <w:rPr>
          <w:sz w:val="28"/>
          <w:szCs w:val="28"/>
        </w:rPr>
      </w:pPr>
    </w:p>
    <w:p w:rsidR="00F92A27" w:rsidRPr="00BB4F27" w:rsidRDefault="00F92A27" w:rsidP="00F92A2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8777abab-62ad-4e6d-bb66-8ccfe85cfe1b"/>
      <w:r w:rsidRPr="00BB4F27">
        <w:rPr>
          <w:rFonts w:ascii="Times New Roman" w:hAnsi="Times New Roman"/>
          <w:b/>
          <w:color w:val="000000"/>
          <w:sz w:val="28"/>
          <w:szCs w:val="28"/>
        </w:rPr>
        <w:t>г. Новошахтинск</w:t>
      </w:r>
      <w:bookmarkEnd w:id="2"/>
      <w:r w:rsidR="00194C48" w:rsidRPr="00BB4F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4F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3" w:name="dc72b6e0-474b-4b98-a795-02870ed74afe"/>
      <w:r w:rsidRPr="00BB4F27">
        <w:rPr>
          <w:rFonts w:ascii="Times New Roman" w:hAnsi="Times New Roman"/>
          <w:b/>
          <w:color w:val="000000"/>
          <w:sz w:val="28"/>
          <w:szCs w:val="28"/>
        </w:rPr>
        <w:t>2023</w:t>
      </w:r>
      <w:bookmarkEnd w:id="3"/>
      <w:r w:rsidR="005D4C40" w:rsidRPr="00BB4F27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F92A27" w:rsidRPr="00BB4F27" w:rsidRDefault="00F92A27" w:rsidP="00F92A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4EC" w:rsidRPr="00BB4F27" w:rsidRDefault="00D964EC" w:rsidP="00D96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632CE" w:rsidRPr="00BB4F27" w:rsidRDefault="00A632CE" w:rsidP="00813A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учебного курса «Индивидуальный проект</w:t>
      </w:r>
      <w:r w:rsidR="00765D1E"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для 11 класса</w:t>
      </w: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создана в рамках предметной области «Физическая культура, экология и основы безопасности жизнедеятельности» в соответствии с Федеральным законом от 29.12.2012 г. № 273-ФЗ «Об образовании в Российской Федерации» (с изменениями и дополнениями к нему), Федеральным государственным образовательным стандартом среднего общего образования, на основе При</w:t>
      </w:r>
      <w:r w:rsidRPr="00BB4F27">
        <w:rPr>
          <w:rFonts w:ascii="Times New Roman" w:eastAsia="Calibri" w:hAnsi="Times New Roman" w:cs="Times New Roman"/>
          <w:sz w:val="28"/>
          <w:szCs w:val="28"/>
        </w:rPr>
        <w:t>мерной образовательной программы учебного курса «Индивидуальный проект», одобренной решением федерального учебно-методического</w:t>
      </w:r>
      <w:proofErr w:type="gramEnd"/>
      <w:r w:rsidR="00813A1D" w:rsidRPr="00BB4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F27">
        <w:rPr>
          <w:rFonts w:ascii="Times New Roman" w:eastAsia="Calibri" w:hAnsi="Times New Roman" w:cs="Times New Roman"/>
          <w:sz w:val="28"/>
          <w:szCs w:val="28"/>
        </w:rPr>
        <w:t>объединения по общему образованию (протокол от 26 октября 2020 № 4/20)</w:t>
      </w:r>
      <w:r w:rsidR="005F719E" w:rsidRPr="00BB4F27">
        <w:rPr>
          <w:rFonts w:ascii="Times New Roman" w:eastAsia="Calibri" w:hAnsi="Times New Roman" w:cs="Times New Roman"/>
          <w:sz w:val="28"/>
          <w:szCs w:val="28"/>
        </w:rPr>
        <w:t>, в соответствии с Приложением</w:t>
      </w:r>
      <w:r w:rsidR="007249B4" w:rsidRPr="00BB4F27">
        <w:rPr>
          <w:rFonts w:ascii="Times New Roman" w:eastAsia="Calibri" w:hAnsi="Times New Roman" w:cs="Times New Roman"/>
          <w:sz w:val="28"/>
          <w:szCs w:val="28"/>
        </w:rPr>
        <w:t xml:space="preserve"> № 12</w:t>
      </w:r>
      <w:r w:rsidR="00813A1D" w:rsidRPr="00BB4F27">
        <w:rPr>
          <w:rFonts w:ascii="Times New Roman" w:eastAsia="Calibri" w:hAnsi="Times New Roman" w:cs="Times New Roman"/>
          <w:sz w:val="28"/>
          <w:szCs w:val="28"/>
        </w:rPr>
        <w:t xml:space="preserve"> к письму Министерства образования и науки Луганской Народной Республики от 21.07.2023 г № 06-608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Луганской Народной Республики на 2023 -2024 учебный год</w:t>
      </w:r>
      <w:r w:rsidR="00F5593F" w:rsidRPr="00BB4F27">
        <w:rPr>
          <w:rFonts w:ascii="Times New Roman" w:eastAsia="Calibri" w:hAnsi="Times New Roman" w:cs="Times New Roman"/>
          <w:sz w:val="28"/>
          <w:szCs w:val="28"/>
        </w:rPr>
        <w:t>» (обучающиеся 11</w:t>
      </w:r>
      <w:proofErr w:type="gramEnd"/>
      <w:r w:rsidR="00F5593F" w:rsidRPr="00BB4F27">
        <w:rPr>
          <w:rFonts w:ascii="Times New Roman" w:eastAsia="Calibri" w:hAnsi="Times New Roman" w:cs="Times New Roman"/>
          <w:sz w:val="28"/>
          <w:szCs w:val="28"/>
        </w:rPr>
        <w:t xml:space="preserve"> класса в 2023-2024 учебном году завершают обучение на уровне среднего общего образования по учебным планам, соответствующим ФГОС СОО -2012)</w:t>
      </w:r>
      <w:r w:rsidR="007249B4" w:rsidRPr="00BB4F27">
        <w:rPr>
          <w:rFonts w:ascii="Times New Roman" w:eastAsia="Calibri" w:hAnsi="Times New Roman" w:cs="Times New Roman"/>
          <w:sz w:val="28"/>
          <w:szCs w:val="28"/>
        </w:rPr>
        <w:t>,</w:t>
      </w: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особенностей, потребностей и </w:t>
      </w:r>
      <w:proofErr w:type="gramStart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 при получении среднего общего образования</w:t>
      </w:r>
      <w:r w:rsidR="009D1412"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075F" w:rsidRPr="00BB4F27" w:rsidRDefault="00A632CE" w:rsidP="0076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F27">
        <w:rPr>
          <w:rFonts w:ascii="Times New Roman" w:eastAsia="Arial Unicode MS" w:hAnsi="Times New Roman" w:cs="Times New Roman"/>
          <w:sz w:val="28"/>
          <w:szCs w:val="28"/>
        </w:rPr>
        <w:t xml:space="preserve">Актуальность </w:t>
      </w:r>
      <w:r w:rsidRPr="00BB4F27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обусловлена образовательной потребностью решить ряд вопросов, связанных с требованием ФГОС СОО обязательного включения индивидуального проекта как особой формы организации деятельности обучающихся (учебное исследование или учебный проект) в учебный план образовательной организации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уровне среднего общего образования, и выполнение всеми обучающимися индивидуальног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о(</w:t>
      </w:r>
      <w:proofErr w:type="spellStart"/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проекта(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0D075F" w:rsidRPr="00BB4F27" w:rsidRDefault="000D075F" w:rsidP="00765D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мыслить творчески, видеть проблемы окружающего мира для человека, важна всегда, поэтому раскрытие творческих возможностей учеников является ведущим направлением обучения и воспитания. Занятие исследовательской работой делает учащихся творческими участниками процесса познания. Исследовательская работа подразумевает самостоятельность учащихся, как при выборе методики исследования, так и при обработке собранного материала, постановке опыта, его анализа, обобщения и выводов. </w:t>
      </w:r>
    </w:p>
    <w:p w:rsidR="000D075F" w:rsidRPr="00BB4F27" w:rsidRDefault="000D075F" w:rsidP="0076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hAnsi="Times New Roman" w:cs="Times New Roman"/>
          <w:color w:val="000000"/>
          <w:sz w:val="28"/>
          <w:szCs w:val="28"/>
        </w:rPr>
        <w:t xml:space="preserve">Одна из основных задач обучения школьников – это создание такого </w:t>
      </w:r>
      <w:r w:rsidRPr="00BB4F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пространства</w:t>
      </w:r>
      <w:r w:rsidRPr="00BB4F27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бы им позволяло, во-первых, овладеть </w:t>
      </w:r>
      <w:r w:rsidRPr="00BB4F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методами исследовательской работы</w:t>
      </w:r>
      <w:r w:rsidRPr="00BB4F27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необходимыми им в будущем, а, во-вторых, дало бы им возможность </w:t>
      </w:r>
      <w:r w:rsidRPr="00BB4F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научиться учиться самостоятельно</w:t>
      </w:r>
      <w:r w:rsidRPr="00BB4F27">
        <w:rPr>
          <w:rFonts w:ascii="Times New Roman" w:hAnsi="Times New Roman" w:cs="Times New Roman"/>
          <w:color w:val="000000"/>
          <w:sz w:val="28"/>
          <w:szCs w:val="28"/>
        </w:rPr>
        <w:t xml:space="preserve"> (искать литературу по нужной теме, ставить проблему, планировать свою работу по этапам и т.д.). Данную проблему, по организации и обучению исследовательской деятельности,  помогает решать разработанная  образовательная программа.</w:t>
      </w:r>
    </w:p>
    <w:p w:rsidR="006226EE" w:rsidRPr="00BB4F27" w:rsidRDefault="000D075F" w:rsidP="00765D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создание условий для формирования у обучающихся навыков разработки, реализации и общественной презентации результатов </w:t>
      </w:r>
      <w:proofErr w:type="gramStart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(исследования), направленного на решение научной, личностно и (или) </w:t>
      </w:r>
      <w:proofErr w:type="spellStart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социальнозначимой</w:t>
      </w:r>
      <w:proofErr w:type="spellEnd"/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проблемы.</w:t>
      </w:r>
    </w:p>
    <w:p w:rsidR="006226EE" w:rsidRPr="00BB4F27" w:rsidRDefault="000D075F" w:rsidP="00765D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6EE"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Содержательная составляющая Программы </w:t>
      </w:r>
      <w:r w:rsidR="006226EE" w:rsidRPr="00BB4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направлена на формирование и развитие навыков проектной деятельности, формирование активной жизненной позиции, экологического сознания старшеклассников, навыков рационального природопользования, нетерпимое отношение к действиям, приносящим вред экологии; приобретение опыта эколого-направленной деятельности, развитие умений решать </w:t>
      </w:r>
      <w:proofErr w:type="spellStart"/>
      <w:r w:rsidR="006226EE" w:rsidRPr="00BB4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разноформатные</w:t>
      </w:r>
      <w:proofErr w:type="spellEnd"/>
      <w:r w:rsidR="006226EE" w:rsidRPr="00BB4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задачи, самостоятельно мыслить, соблюдать нормы экологической культуры и этики. </w:t>
      </w:r>
      <w:r w:rsidR="006226EE"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Тематически содержание подобрано таким образом, чтобы дать представление о самых необходимых аспектах, связанных с деятельностью </w:t>
      </w:r>
      <w:r w:rsidR="006226EE"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исследования и проектирования в соответствии с существующими культурными нормами.</w:t>
      </w:r>
    </w:p>
    <w:p w:rsidR="006226EE" w:rsidRPr="00BB4F27" w:rsidRDefault="006226EE" w:rsidP="00765D1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F27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курса</w:t>
      </w:r>
    </w:p>
    <w:p w:rsidR="006226EE" w:rsidRPr="00BB4F27" w:rsidRDefault="006226EE" w:rsidP="0076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(учебное исследование или учебный проект).</w:t>
      </w:r>
    </w:p>
    <w:p w:rsidR="006226EE" w:rsidRPr="00BB4F27" w:rsidRDefault="006226EE" w:rsidP="0076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или иной).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Обязательными модулями курса являются модули, посвящённые экологической проблеме — одной из самых острых проблем современности, она рассматривается с точки зрения ситуации и в нашей стране, и в мире. </w:t>
      </w:r>
    </w:p>
    <w:p w:rsidR="006226EE" w:rsidRPr="00BB4F27" w:rsidRDefault="006226EE" w:rsidP="00765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Учебный материал объединён в девять модулей, которые состоят из разделов, посвящённых значимым элементам проектной деятельности. </w:t>
      </w:r>
    </w:p>
    <w:p w:rsidR="006226EE" w:rsidRPr="00BB4F27" w:rsidRDefault="006226E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курса является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метапредметной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поскольку предполагает освоение ряда понятий, способов действия, стоящих над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сценическое оформление мыслительно-коммуникативного события. 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идеи курса: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единство материального мира;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внутр</w:t>
      </w:r>
      <w:proofErr w:type="gramStart"/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и-</w:t>
      </w:r>
      <w:proofErr w:type="gramEnd"/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межпредметная</w:t>
      </w:r>
      <w:proofErr w:type="spellEnd"/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интеграция;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взаимосвязь науки и практики;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взаимосвязь человека и окружающей среды.</w:t>
      </w:r>
    </w:p>
    <w:p w:rsidR="00C4449B" w:rsidRPr="00BB4F27" w:rsidRDefault="00C4449B" w:rsidP="00765D1E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B4F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Формами контроля над усвоением материала</w:t>
      </w: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служат отчёты по работам, самостоятельные творческие работы, тесты, итоговые учебно - </w:t>
      </w:r>
      <w:r w:rsidRPr="00BB4F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C4449B" w:rsidRPr="00BB4F27" w:rsidRDefault="00C4449B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EE" w:rsidRPr="00BB4F27" w:rsidRDefault="006226EE" w:rsidP="00765D1E">
      <w:pPr>
        <w:spacing w:before="120" w:after="120" w:line="360" w:lineRule="auto"/>
        <w:ind w:right="23"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Цели и задачи учебного курса</w:t>
      </w:r>
    </w:p>
    <w:p w:rsidR="006226EE" w:rsidRPr="00BB4F27" w:rsidRDefault="006226EE" w:rsidP="00765D1E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Целями учебного курса являются:</w:t>
      </w:r>
    </w:p>
    <w:p w:rsidR="006226EE" w:rsidRPr="00BB4F27" w:rsidRDefault="006226EE" w:rsidP="00765D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ормирование у обучающихся навыков разработки, реализации и общественной презентации результатов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(исследования), направленного на решение научной, личностно и (или) социально значимой проблемы, в том числе экологической направленности;</w:t>
      </w:r>
    </w:p>
    <w:p w:rsidR="006226EE" w:rsidRPr="00BB4F27" w:rsidRDefault="006226EE" w:rsidP="00765D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выполнение учащимися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(исследования).</w:t>
      </w:r>
    </w:p>
    <w:p w:rsidR="006226EE" w:rsidRPr="00BB4F27" w:rsidRDefault="006226EE" w:rsidP="00765D1E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поставленных целей предусматривает решение следующих основных задач:</w:t>
      </w:r>
    </w:p>
    <w:p w:rsidR="006226EE" w:rsidRPr="00BB4F27" w:rsidRDefault="006226EE" w:rsidP="00765D1E">
      <w:pPr>
        <w:numPr>
          <w:ilvl w:val="0"/>
          <w:numId w:val="2"/>
        </w:numPr>
        <w:tabs>
          <w:tab w:val="left" w:pos="734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реализовать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требования Стандарта к результатам освоения основной образовательной программы среднего общего образования;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сформировать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личностное отношение к социокультурным проблемам и ответственность за их решение;</w:t>
      </w:r>
    </w:p>
    <w:p w:rsidR="006226EE" w:rsidRPr="00BB4F27" w:rsidRDefault="006226EE" w:rsidP="00765D1E">
      <w:pPr>
        <w:numPr>
          <w:ilvl w:val="0"/>
          <w:numId w:val="2"/>
        </w:numPr>
        <w:tabs>
          <w:tab w:val="left" w:pos="816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сформировать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обучающихся систему значимых социальных и межличностных отношений, ценностно-смысловых установок, отражающих личностную и гражданскую позицию в деятельности, ценностных ориентаций, готовности руководствоваться ими в своей деятельности;</w:t>
      </w:r>
    </w:p>
    <w:p w:rsidR="006226EE" w:rsidRPr="00BB4F27" w:rsidRDefault="006226EE" w:rsidP="00765D1E">
      <w:pPr>
        <w:numPr>
          <w:ilvl w:val="0"/>
          <w:numId w:val="2"/>
        </w:numPr>
        <w:tabs>
          <w:tab w:val="left" w:pos="648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сформировать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обучающихся системные представления и обеспечить опыт применения методов, технологий и форм организации проектной и учебн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исследовательской деятельности для достижения практико-ориентированных результатов образования;</w:t>
      </w:r>
    </w:p>
    <w:p w:rsidR="006226EE" w:rsidRPr="00BB4F27" w:rsidRDefault="006226EE" w:rsidP="00765D1E">
      <w:pPr>
        <w:numPr>
          <w:ilvl w:val="0"/>
          <w:numId w:val="2"/>
        </w:numPr>
        <w:tabs>
          <w:tab w:val="left" w:pos="677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развить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обучающихся экологическую культуру, бережное отношение к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ресурсов;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сформировать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умения и навыки рационального природопользования, нетерпимое отношение к действиям, приносящим вред окружающей среде;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обеспечить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приобретение опыта эколого-направленной деятельности;</w:t>
      </w:r>
      <w:proofErr w:type="gramEnd"/>
    </w:p>
    <w:p w:rsidR="006226EE" w:rsidRPr="00BB4F27" w:rsidRDefault="006226EE" w:rsidP="00765D1E">
      <w:pPr>
        <w:numPr>
          <w:ilvl w:val="0"/>
          <w:numId w:val="2"/>
        </w:numPr>
        <w:tabs>
          <w:tab w:val="left" w:pos="677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обеспечить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самостоятельное использование обучающимися приобретённых компетенций в различных видах деятельности за пределами образовательной организации, в том числе в профессиональных и социальных пробах;</w:t>
      </w:r>
      <w:proofErr w:type="gramEnd"/>
    </w:p>
    <w:p w:rsidR="006226EE" w:rsidRPr="00BB4F27" w:rsidRDefault="006226EE" w:rsidP="00765D1E">
      <w:pPr>
        <w:numPr>
          <w:ilvl w:val="0"/>
          <w:numId w:val="2"/>
        </w:numPr>
        <w:tabs>
          <w:tab w:val="left" w:pos="907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повысить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эффективность освоения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основных образовательных программ за счёт интегративного характера курса. </w:t>
      </w:r>
    </w:p>
    <w:p w:rsidR="00145BDB" w:rsidRPr="00BB4F27" w:rsidRDefault="00145BDB" w:rsidP="00765D1E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МЕСТО УЧЕБНОГО ПРЕДМЕТА «</w:t>
      </w:r>
      <w:proofErr w:type="gramStart"/>
      <w:r w:rsidRPr="00BB4F2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Индивидуальный проект</w:t>
      </w:r>
      <w:proofErr w:type="gramEnd"/>
      <w:r w:rsidRPr="00BB4F2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» В УЧЕБНОМ ПЛАНЕ</w:t>
      </w:r>
    </w:p>
    <w:p w:rsidR="00145BDB" w:rsidRPr="00BB4F27" w:rsidRDefault="00145BDB" w:rsidP="00765D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среднего общего образования «</w:t>
      </w:r>
      <w:proofErr w:type="gramStart"/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признан обязательным учебным предметом, который входит в состав предметной области «</w:t>
      </w: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Физическая культура, экология и основы безопасности жизнедеятельности</w:t>
      </w: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45BDB" w:rsidRPr="00BB4F27" w:rsidRDefault="00145BDB" w:rsidP="00765D1E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Учебным планом н</w:t>
      </w:r>
      <w:r w:rsidR="008D093D"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а изучение предмета отводится 34 часа</w:t>
      </w: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: по</w:t>
      </w:r>
      <w:r w:rsidR="008D093D"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одному часу в неделю в </w:t>
      </w: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8D093D"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</w:t>
      </w:r>
      <w:r w:rsidRPr="00BB4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D28BE" w:rsidRPr="00BB4F27" w:rsidRDefault="005D28BE" w:rsidP="00765D1E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4F27">
        <w:rPr>
          <w:rFonts w:ascii="Times New Roman" w:eastAsia="Calibri" w:hAnsi="Times New Roman" w:cs="Times New Roman"/>
          <w:sz w:val="28"/>
          <w:szCs w:val="28"/>
        </w:rPr>
        <w:t>Индивидуальный проект выполняется обучающимся в течение двух лет по выбранной теме в рамках учебного предмета или нескольких изучаемых предметов, курсов в любой избранной области деятельности: познавательной, практической, учебно-исследовательской, социальной, иной</w:t>
      </w:r>
      <w:r w:rsidRPr="00BB4F27">
        <w:rPr>
          <w:rFonts w:ascii="Times New Roman" w:eastAsia="Arial Unicode MS" w:hAnsi="Times New Roman" w:cs="Times New Roman"/>
          <w:sz w:val="28"/>
          <w:szCs w:val="28"/>
        </w:rPr>
        <w:t xml:space="preserve"> и должен быть представлен ими в виде завершённого учебного исследования или проекта (информационного, творческого, социального, прикладного, инновационного, конструкторского, инженерного)</w:t>
      </w:r>
      <w:r w:rsidRPr="00BB4F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D28BE" w:rsidRPr="00BB4F27" w:rsidRDefault="005D28BE" w:rsidP="00765D1E">
      <w:pPr>
        <w:shd w:val="clear" w:color="auto" w:fill="FFFFFF"/>
        <w:spacing w:line="360" w:lineRule="auto"/>
        <w:ind w:firstLine="22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E6D7E" w:rsidRPr="00BB4F27" w:rsidRDefault="007E6D7E" w:rsidP="00765D1E">
      <w:pPr>
        <w:spacing w:after="0" w:line="360" w:lineRule="auto"/>
        <w:ind w:left="2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5. Условия реализации проекта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посвящён анализу условий реализации проекта и знакомству с инструментами его реализации.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5.1. Планирование действий — шаг за шагом по пути к реализации проекта.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посвящён освоению понятий «планирование», «прогнозирование», «спонсор», «инвестор», «благотворитель» проекта.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Прогнозирование — предвидение того, что может произойти в будущем. К методам прогнозирования относятся: экстраполяция, экспертные заключения, моделирование. Планирование — обоснованное распределение во времени ресурсов для получения намеченного результата. Планирование — важнейшая составляющая проектной деятельности, от качества планирования во многом зависит успех или неудача проекта. План позволяет определить все необходимые ресурсы в денежном эквиваленте.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5.2. Источники финансирования проекта.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посвящён освоению понятий «кредитование», «бизнес-план», «венчурные фонды и компании», «бизне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ангелы», «долговые и долевые ценные бумаги», «дивиденды», «фондовый рынок», «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краудфандинг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5.3. Сторонники и команда проекта: как эффективно использовать уникальный вклад каждого участника.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понятие «проектная команда», основные особенности работы команды над проектом, роли и функции участников проекта; предлагает анализ целей некоторых экологических движений.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Проектная команда — группа, коллектив людей, разделяющих цели проекта и готовых по мере своих сил и возможностей работать с замыслом, с поиском информации, предлагать свои варианты действия в сложных, тупиковых ситуациях и т. д. Для проектной команды важно, чтобы в неё входили люди с разными личностными качествами и компетенциями.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Раздел 5.4. Модели управления проектами.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способы управления проектами (контрольная точка, ленточная диаграмма, дорожная карта).</w:t>
      </w:r>
    </w:p>
    <w:p w:rsidR="007E6D7E" w:rsidRPr="00BB4F27" w:rsidRDefault="007E6D7E" w:rsidP="00765D1E">
      <w:pPr>
        <w:spacing w:after="18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Контрольная точка — сроки начала и окончания каждого вида работ. Диаграмма, или карта,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Ганта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ленточная диаграмма, которая представляет собой шкалу выполняемых работ и шкалу времени. Дорожная карта — развёрнутый во времени план развития какой-либо сферы деятельности или технологии.</w:t>
      </w:r>
    </w:p>
    <w:p w:rsidR="007E6D7E" w:rsidRPr="00BB4F27" w:rsidRDefault="007E6D7E" w:rsidP="00765D1E">
      <w:pPr>
        <w:spacing w:after="0" w:line="360" w:lineRule="auto"/>
        <w:ind w:left="20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6. Трудности реализации проекта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посвящён основным трудностям, которые возникают в ходе реализации проекта.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6.1. Переход от замысла к реализации проекта.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посвящён разбору понятий «жизненный цикл продукта», «жизненный цикл проекта», «эксплуатация», «утилизация».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Жизненный цикл изделия (жизненный цикл продукции) включает ряд этапов, начиная с появления потребности в продукте и заканчивая его ликвидацией вследствие исчерпания потребительских свойств. Основные этапы жизненного цикла изделия — это проектирование, производство, эксплуатация и утилизация. Этапы жизненного цикла проекта: выдвижение идеи — проработка замысла — реализация — рефлексия — переосмысление замысла.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6.2. Риски проекта.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факторы риска, возможные риски проекта, способы предупреждения рисков.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Факторы риска (внутренние и внешние) могут оказать негативное влияние на проект, поэтому их необходимо учитывать в самом начале его выполнения.</w:t>
      </w:r>
    </w:p>
    <w:p w:rsidR="007E6D7E" w:rsidRPr="00BB4F27" w:rsidRDefault="007E6D7E" w:rsidP="00765D1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Внутренние факторы риска связаны с противоречиями самого проекта. Один из важнейших внутренних факторов школьных проектов связан с постановкой, а точнее подменой цели. Внешние факторы риска —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возможность возникновения неблагоприятных ситуаций и последствий в ходе реализации проекта, например, закрытие границ и т. п.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6.3. Практическое занятие. Анализ проектного замысла «Завод по переработке пластика».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вариативность способов реализации проектов, направленных на решение одной и той же экологической проблемы.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Раздел 6.4. Практическое занятие. Анализ проектного замысла «Превратим мусор в ресурс». Сравнение проектных замыслов.</w:t>
      </w:r>
      <w:r w:rsidRPr="00BB4F2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 посвящён анализу проблемы переработки мусора и сравнению проектных замыслов для её решения.</w:t>
      </w:r>
    </w:p>
    <w:p w:rsidR="007E6D7E" w:rsidRPr="00BB4F27" w:rsidRDefault="007E6D7E" w:rsidP="00765D1E">
      <w:pPr>
        <w:spacing w:after="18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6.5. Практическое занятие. Анализ проектов сверстников: туризм и краеведение.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посвящён анализу ситуации, созданию образа желаемого будущего, оригинальности идеи проекта, бизнес-плану, рассмотрению рисков проекта и маркетинговых рисков.</w:t>
      </w:r>
    </w:p>
    <w:p w:rsidR="007E6D7E" w:rsidRPr="00BB4F27" w:rsidRDefault="007E6D7E" w:rsidP="00765D1E">
      <w:pPr>
        <w:spacing w:after="0" w:line="360" w:lineRule="auto"/>
        <w:ind w:left="2500" w:right="520" w:hanging="16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7. Предварительная защита и экспертная оценка проектных и исследовательских работ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посвящён предварительной защите проектов и подготавливает старшеклассников к взаимодействию с экспертами.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7.1. Позиция эксперта.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объясняет роль и позицию эксперта на предварительной защите, рассматривает разные подходы к проблематике проектов, ноу-хау, важность плодотворной работы с экспертом.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Позиция эксперта состоит в том, чтобы указать сильные стороны проектной работы, ошибочные или недостаточно аргументированные выводы. Обычно эксперт глубоко разбирается в сути вопроса, имеет собственный опыт создания и доведения проектов до реализации. Исходным пунктом для плодотворной работы с экспертом является совпадение интересов.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Раздел 7.2. Критерии анализа и оценивания проектной работы.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критерии анализа и оценивания промежуточных и итоговых результатов проекта или исследования.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7.3. Оцениваем проекты сверстников: проект «Разработка портативного металлоискателя».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проектно-конструкторское решение в рамках проекта «Разработка портативного металлоискателя» и комментарий эксперта.</w:t>
      </w:r>
    </w:p>
    <w:p w:rsidR="007E6D7E" w:rsidRPr="00BB4F27" w:rsidRDefault="007E6D7E" w:rsidP="00765D1E">
      <w:pPr>
        <w:spacing w:after="18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7.4. Оценка начального этапа исследования.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посвящён начальному этапу исследования экологического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микропроекта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его экспертной оценке.</w:t>
      </w:r>
    </w:p>
    <w:p w:rsidR="007E6D7E" w:rsidRPr="00BB4F27" w:rsidRDefault="007E6D7E" w:rsidP="00765D1E">
      <w:pPr>
        <w:spacing w:after="0" w:line="360" w:lineRule="auto"/>
        <w:ind w:left="1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8. Дополнительные возможности улучшения проекта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рассматривает возможности углубления содержания и предвидения рисков проекта.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8.1. Технология как мост от идеи к продукту.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знакомит с такими основными понятиями, как «изобретение», «технология», «технологическая долина», «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агротехнологии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Изобретение — результат творческой деятельности, проект — продукт работы над возможностями его применения. Чтобы запустить новые разработки в производство создаются технологические долины — инновационные комплексы, в которых есть все условия для развития прорывных научных и технических идей. Технология — это совокупность операций, осуществляемых определённым способом и в определённой последовательности, из которых складывается общий процесс.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Раздел 8.2. Видим за проектом инфраструктуру.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понятие «инфраструктура» и его значение для понимания условий, в которых будет реализовываться проект.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Инфраструктура (от лат.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infra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ниже, под 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structura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строение, расположение) — это совокупность взаимосвязанных подсистем, обеспечивающих нормальное функционирование всей системы.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Раздел 8.3. Опросы как эффективный инструмент проектирования.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рассматривает понятия «анкета», «социологический опрос», «интернет-опрос», «генеральная совокупность», «выборка респондентов».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социологического опроса — выявить общественное мнение. Это наиболее надёжный метод социологического исследования, поскольку в нём участвует большое количество незнакомых людей. Они ничем не связаны друг с другом и высказывают исключительно собственную точку зрения. В результате выстраивается общая картина отношения в обществе к событиям и фактам, которая рассматривается как объективная. Методы опроса: интервью (устный опрос), анкетирование (письменный опрос), интернет-опрос (проводится по интерактивной анкете).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Опрос проводится на основе генеральной совокупности. Генеральная совокупность — совокупность всех объектов, относительно которых предполагается делать выводы при изучении конкретной ситуации, например, взрослое население местности, в которой будет реализовываться проект. Чтобы не опрашивать слишком большое количество людей используется метод выборки респондентов, т. е. отобранные для опроса люди являются как бы уполномоченными населения территории, коллектива предприятия и т. д. По основным характеристикам отбора структура выборки должна максимально совпадать со структурой генеральной совокупности.</w:t>
      </w:r>
    </w:p>
    <w:p w:rsidR="007E6D7E" w:rsidRPr="00BB4F27" w:rsidRDefault="007E6D7E" w:rsidP="00765D1E">
      <w:pPr>
        <w:spacing w:after="0" w:line="360" w:lineRule="auto"/>
        <w:ind w:left="20" w:firstLine="4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Раздел 8.4. Возможности социальных сетей. Сетевые формы проектов.</w:t>
      </w:r>
    </w:p>
    <w:p w:rsidR="007E6D7E" w:rsidRPr="00BB4F27" w:rsidRDefault="007E6D7E" w:rsidP="00765D1E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рассматривает понятия «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таргетированная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реклама» и «реклама по бартеру», возможности продвижения проектов в социальных сетях.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Таргетированная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реклама (от англ.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target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цель) — целенаправленная реклама, адресованная конкретной группе потребителей.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Таргетированная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реклама в социальных сетях использует информацию из профилей пользователей. Реклама по бартеру — это обмен рекламными объявлениями без участия денег.</w:t>
      </w:r>
    </w:p>
    <w:p w:rsidR="007E6D7E" w:rsidRPr="00BB4F27" w:rsidRDefault="007E6D7E" w:rsidP="00765D1E">
      <w:pPr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Раздел 8.5. Использование видеоролика в продвижении проекта.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Раздел знакомит с последовательностью действий при создании видеоролика для продвижения проекта.</w:t>
      </w:r>
    </w:p>
    <w:p w:rsidR="007E6D7E" w:rsidRPr="00BB4F27" w:rsidRDefault="007E6D7E" w:rsidP="00765D1E">
      <w:pPr>
        <w:spacing w:after="209" w:line="360" w:lineRule="auto"/>
        <w:ind w:left="20" w:right="20" w:firstLine="4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Раздел 8.6. Оформление и предъявление результатов проектной и исследовательской деятельности.</w:t>
      </w:r>
      <w:r w:rsidRPr="00BB4F2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 рассматривает требования к структуре презентации итоговой работы.</w:t>
      </w:r>
    </w:p>
    <w:p w:rsidR="007E6D7E" w:rsidRPr="00BB4F27" w:rsidRDefault="007E6D7E" w:rsidP="00765D1E">
      <w:pPr>
        <w:spacing w:after="0" w:line="360" w:lineRule="auto"/>
        <w:ind w:left="19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9. Презентация и защита проекта</w:t>
      </w:r>
    </w:p>
    <w:p w:rsidR="007E6D7E" w:rsidRPr="00BB4F27" w:rsidRDefault="007E6D7E" w:rsidP="00765D1E">
      <w:pPr>
        <w:spacing w:after="173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Модуль посвящён подготовке выступления и способам предъявления работы (чертежи, схемы, видео, мультимедиа, рабочая модель, макет и т. д.).</w:t>
      </w:r>
    </w:p>
    <w:p w:rsidR="007E6D7E" w:rsidRPr="00BB4F27" w:rsidRDefault="007E6D7E" w:rsidP="00765D1E">
      <w:pPr>
        <w:shd w:val="clear" w:color="auto" w:fill="FFFFFF"/>
        <w:spacing w:line="360" w:lineRule="auto"/>
        <w:ind w:firstLine="22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ОБРАЗОВАТЕЛЬНЫЕ РЕЗУЛЬТАТЫ</w:t>
      </w:r>
    </w:p>
    <w:p w:rsidR="007E6D7E" w:rsidRPr="00BB4F27" w:rsidRDefault="007E6D7E" w:rsidP="00765D1E">
      <w:pPr>
        <w:spacing w:after="18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Освоение курса обеспечит формирование у выпускников личностных,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предметных компетенций, которые будут продемонстрированы при защите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(исследования).</w:t>
      </w:r>
    </w:p>
    <w:p w:rsidR="007E6D7E" w:rsidRPr="00BB4F27" w:rsidRDefault="007E6D7E" w:rsidP="00765D1E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7E6D7E" w:rsidRPr="00BB4F27" w:rsidRDefault="007E6D7E" w:rsidP="00765D1E">
      <w:pPr>
        <w:numPr>
          <w:ilvl w:val="0"/>
          <w:numId w:val="3"/>
        </w:numPr>
        <w:tabs>
          <w:tab w:val="left" w:pos="67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диалог, достигать в нём взаимопонимания, находить общие цели и сотрудничать для их достижения;</w:t>
      </w:r>
    </w:p>
    <w:p w:rsidR="007E6D7E" w:rsidRPr="00BB4F27" w:rsidRDefault="007E6D7E" w:rsidP="00765D1E">
      <w:pPr>
        <w:numPr>
          <w:ilvl w:val="0"/>
          <w:numId w:val="3"/>
        </w:numPr>
        <w:tabs>
          <w:tab w:val="left" w:pos="80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E6D7E" w:rsidRPr="00BB4F27" w:rsidRDefault="007E6D7E" w:rsidP="00765D1E">
      <w:pPr>
        <w:numPr>
          <w:ilvl w:val="0"/>
          <w:numId w:val="3"/>
        </w:numPr>
        <w:tabs>
          <w:tab w:val="left" w:pos="69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исследовательской, проектной и других видах деятельности;</w:t>
      </w:r>
    </w:p>
    <w:p w:rsidR="007E6D7E" w:rsidRPr="00BB4F27" w:rsidRDefault="007E6D7E" w:rsidP="00765D1E">
      <w:pPr>
        <w:numPr>
          <w:ilvl w:val="0"/>
          <w:numId w:val="3"/>
        </w:numPr>
        <w:tabs>
          <w:tab w:val="left" w:pos="68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7E6D7E" w:rsidRPr="00BB4F27" w:rsidRDefault="007E6D7E" w:rsidP="00765D1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экологонаправленной</w:t>
      </w:r>
      <w:proofErr w:type="spell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</w:p>
    <w:p w:rsidR="007E6D7E" w:rsidRPr="00BB4F27" w:rsidRDefault="007E6D7E" w:rsidP="00765D1E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7E6D7E" w:rsidRPr="00BB4F27" w:rsidRDefault="007E6D7E" w:rsidP="00765D1E">
      <w:pPr>
        <w:spacing w:after="0" w:line="36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Выпускники смогут: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889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определять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цели проектной (исследовательской) деятельности 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составлять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её план; самостоятельно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осуществлять, контролировать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корректировать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свою деятельность;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802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формулировать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гипотезу,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ставить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цель в рамках исследования и проектирования, исходя из культурной нормы и сообразуясь с представлениями об общем благе;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06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восстанавливать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82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отслеживать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принимать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внимание тенденции развития различных видов деятельности, в том числе научной,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учитывать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при постановке собственных целей;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78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ресурсы, в том числе нематериальные (например, время), необходимые для достижения поставленной цели;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82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возможные ресурсы для достижения поставленных целей и реализации планов деятельности;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выбирать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успешные стратегии в разных ситуациях;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826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учитывать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позиции других участников деятельности, эффективно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урегулировать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конфликты;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59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ориентироваться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источниках информации, критически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интерпретировать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информацию из различных источников;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22"/>
        </w:tabs>
        <w:spacing w:after="0" w:line="36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овладеть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методами поиска, анализа и использования научной информации;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02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средства информационных и коммуникационных технологий (ИКТ) для решения когнитивных, коммуникативных и организационных задач с соблюдением норм информационной безопасности;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02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находить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человеческой деятельности;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87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вступать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711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и совместно с другими авторами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разрабатывать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систему параметров и критериев оценки эффективности и продуктивности проекта или исследования на каждом этапе его реализации и по завершении работы;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58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11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адекватно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риски реализации проекта и проведения исследования и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предусматривать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пути минимизации этих рисков;</w:t>
      </w:r>
      <w:bookmarkEnd w:id="4"/>
    </w:p>
    <w:p w:rsidR="007E6D7E" w:rsidRPr="00BB4F27" w:rsidRDefault="007E6D7E" w:rsidP="00765D1E">
      <w:pPr>
        <w:numPr>
          <w:ilvl w:val="0"/>
          <w:numId w:val="4"/>
        </w:numPr>
        <w:tabs>
          <w:tab w:val="left" w:pos="696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адекватно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последствия реализации своего проекта (влияние на жизнь людей, сообществ, экологическую ситуацию);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53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адекватно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дальнейшее развитие своего проекта или исследования, 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видеть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возможные варианты применения полученных результатов;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54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публично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излагать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результаты своей проектной работы;</w:t>
      </w:r>
    </w:p>
    <w:p w:rsidR="007E6D7E" w:rsidRPr="00BB4F27" w:rsidRDefault="007E6D7E" w:rsidP="00765D1E">
      <w:pPr>
        <w:numPr>
          <w:ilvl w:val="0"/>
          <w:numId w:val="4"/>
        </w:numPr>
        <w:tabs>
          <w:tab w:val="left" w:pos="677"/>
        </w:tabs>
        <w:spacing w:after="18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овладеть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навыками познавательной рефлексии как осознания совершаемых действий и мыслительных процессов, их результатов и 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7E6D7E" w:rsidRPr="00BB4F27" w:rsidRDefault="007E6D7E" w:rsidP="00765D1E">
      <w:pPr>
        <w:shd w:val="clear" w:color="auto" w:fill="FFFFFF"/>
        <w:spacing w:before="240" w:after="12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050B88" w:rsidRPr="00BB4F27" w:rsidRDefault="00050B88" w:rsidP="00765D1E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Выпускники научатся: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72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понятия «проблема», «позиция», «проект», «проектирование», «исследование», «конструирование», «планирование», «технология», «ресурс проекта», «риски проекта», «гипотеза», «предмет исследования» и «объект исследования», «метод исследования», экспертное знание для разработки и реализации индивидуального проекта (исследования);</w:t>
      </w:r>
      <w:proofErr w:type="gramEnd"/>
    </w:p>
    <w:p w:rsidR="00050B88" w:rsidRPr="00BB4F27" w:rsidRDefault="00050B88" w:rsidP="00765D1E">
      <w:pPr>
        <w:numPr>
          <w:ilvl w:val="0"/>
          <w:numId w:val="4"/>
        </w:numPr>
        <w:tabs>
          <w:tab w:val="left" w:pos="754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применять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навыки проектной деятельности, приобретённые знания и способы действий для решения различных задач, используя знания одного или нескольких учебных предметов или предметных областей;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53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понятия «экология», «экологический мониторинг», «биосфера» при разработке проектов и проведении исследований для решения актуальных (местных, региональных, глобальных) экологических проблем;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58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анализировать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последствия нерационального использования энергоресурсов, результаты применения новейших технологий энергосбережения и ресурсосбережения;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734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74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0"/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оценивать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экологическую опасность отходов деятельности человека 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предлагать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способы их сокращения и утилизации в конкретных ситуациях;</w:t>
      </w:r>
      <w:bookmarkEnd w:id="5"/>
    </w:p>
    <w:p w:rsidR="00050B88" w:rsidRPr="00BB4F27" w:rsidRDefault="00050B88" w:rsidP="00765D1E">
      <w:pPr>
        <w:numPr>
          <w:ilvl w:val="0"/>
          <w:numId w:val="4"/>
        </w:numPr>
        <w:tabs>
          <w:tab w:val="left" w:pos="750"/>
        </w:tabs>
        <w:spacing w:after="18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выполнять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учебный проект, связанный с экологической безопасностью окружающей среды, здоровьем и экологическим просвещением людей.</w:t>
      </w:r>
    </w:p>
    <w:p w:rsidR="00050B88" w:rsidRPr="00BB4F27" w:rsidRDefault="00050B88" w:rsidP="00765D1E">
      <w:pPr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Выпускники получат возможность научиться: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787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использовать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знание принципов проектной деятельности, этапов и жизненного цикла проекта при решении своих учебно-познавательных задач и задач, возникающих в культурной и социальной жизни;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77"/>
        </w:tabs>
        <w:spacing w:after="0" w:line="36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определять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разумные потребности при использовании продуктов питания и </w:t>
      </w:r>
      <w:proofErr w:type="gramStart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товаров</w:t>
      </w:r>
      <w:proofErr w:type="gramEnd"/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отдельными людьми, так и сообществами;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54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анализировать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влияние глобализации на развитие природы и общества;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721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извлекать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анализировать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данные геоинформационных систем (ГИС) и программ экологического мониторинга для характеристики экологической обстановки конкретного региона;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706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выявлять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причины локальных, региональных и глобальных экологических проблем;</w:t>
      </w:r>
    </w:p>
    <w:p w:rsidR="00050B88" w:rsidRPr="00BB4F27" w:rsidRDefault="00050B88" w:rsidP="00765D1E">
      <w:pPr>
        <w:numPr>
          <w:ilvl w:val="0"/>
          <w:numId w:val="4"/>
        </w:numPr>
        <w:tabs>
          <w:tab w:val="left" w:pos="654"/>
        </w:tabs>
        <w:spacing w:after="0" w:line="36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предлагать</w:t>
      </w:r>
      <w:r w:rsidRPr="00B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меры для предотвращения экологических правонарушений.</w:t>
      </w:r>
    </w:p>
    <w:p w:rsidR="00551559" w:rsidRPr="00BB4F27" w:rsidRDefault="00551559" w:rsidP="00551559">
      <w:pPr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B4F2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ТЕМАТИЧЕСКОЕ ПЛАНИРОВАНИЕ</w:t>
      </w:r>
    </w:p>
    <w:p w:rsidR="00AD31DB" w:rsidRPr="00BB4F27" w:rsidRDefault="00AD31DB" w:rsidP="00AD31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4F27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1276"/>
        <w:gridCol w:w="1276"/>
      </w:tblGrid>
      <w:tr w:rsidR="00FB2745" w:rsidRPr="00BB4F27" w:rsidTr="00FB2745">
        <w:trPr>
          <w:trHeight w:val="609"/>
        </w:trPr>
        <w:tc>
          <w:tcPr>
            <w:tcW w:w="675" w:type="dxa"/>
          </w:tcPr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FB2745" w:rsidRPr="00BB4F27" w:rsidRDefault="00FB2745" w:rsidP="00D17626">
            <w:pPr>
              <w:ind w:right="-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FB2745" w:rsidRPr="00BB4F27" w:rsidRDefault="00FB2745" w:rsidP="00FB2745">
            <w:pPr>
              <w:ind w:right="-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ЭОР, ЦОР</w:t>
            </w:r>
          </w:p>
        </w:tc>
      </w:tr>
      <w:tr w:rsidR="00FB2745" w:rsidRPr="00BB4F27" w:rsidTr="00FB2745">
        <w:tc>
          <w:tcPr>
            <w:tcW w:w="675" w:type="dxa"/>
          </w:tcPr>
          <w:p w:rsidR="00FB2745" w:rsidRPr="00BB4F27" w:rsidRDefault="00FB2745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FB2745" w:rsidRPr="00BB4F27" w:rsidRDefault="00FB2745" w:rsidP="002B4B3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34" w:type="dxa"/>
          </w:tcPr>
          <w:p w:rsidR="00FB2745" w:rsidRPr="00BB4F27" w:rsidRDefault="00FB2745" w:rsidP="002B4B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2745" w:rsidRPr="00BB4F27" w:rsidRDefault="00FB2745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745" w:rsidRPr="00BB4F27" w:rsidRDefault="00FB2745" w:rsidP="002B4B30">
            <w:pPr>
              <w:ind w:right="-1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2745" w:rsidRPr="00BB4F27" w:rsidRDefault="00FB2745" w:rsidP="002B4B30">
            <w:pPr>
              <w:ind w:right="-17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062EA" w:rsidRPr="00BB4F27" w:rsidRDefault="005062EA" w:rsidP="002B4B30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5. Условия реализации проекта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ind w:right="-17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62EA" w:rsidRPr="00BB4F27" w:rsidRDefault="004769DD" w:rsidP="002B4B30">
            <w:pPr>
              <w:ind w:right="-17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9" w:history="1"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housechief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chto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takoe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alternativnye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istochniki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-</w:t>
              </w:r>
              <w:proofErr w:type="spellStart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ehnergii</w:t>
              </w:r>
              <w:proofErr w:type="spellEnd"/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lang w:val="en-US" w:eastAsia="ru-RU"/>
                </w:rPr>
                <w:t>htm</w:t>
              </w:r>
              <w:r w:rsidR="005062EA" w:rsidRPr="00BB4F27">
                <w:rPr>
                  <w:rFonts w:ascii="Times New Roman" w:eastAsia="Arial Unicode MS" w:hAnsi="Times New Roman" w:cs="Times New Roman"/>
                  <w:sz w:val="28"/>
                  <w:szCs w:val="28"/>
                  <w:u w:val="single"/>
                  <w:lang w:val="en-US" w:eastAsia="ru-RU"/>
                </w:rPr>
                <w:t>l</w:t>
              </w:r>
            </w:hyperlink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6. Трудности реализации проекта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62EA" w:rsidRPr="00BB4F27" w:rsidRDefault="004769DD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naslednik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7. Предварительная защита и экспертная оценка проектных и исследовательских работ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62EA" w:rsidRPr="00BB4F27" w:rsidRDefault="004769DD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1" w:history="1"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shustrik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org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perechenkonkursov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dlya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vovlecheniyashkolnikov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proofErr w:type="spellStart"/>
            </w:hyperlink>
            <w:r w:rsidR="005062EA" w:rsidRPr="00BB4F27">
              <w:rPr>
                <w:rFonts w:ascii="Times New Roman" w:eastAsia="Calibri" w:hAnsi="Times New Roman" w:cs="Times New Roman"/>
                <w:sz w:val="28"/>
                <w:szCs w:val="28"/>
              </w:rPr>
              <w:t>innovacionnuyu-deyatelnost</w:t>
            </w:r>
            <w:proofErr w:type="spellEnd"/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2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5062EA" w:rsidRPr="00BB4F27" w:rsidRDefault="005062EA" w:rsidP="002B4B3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8. Дополнительные возможности улучшения проекта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62EA" w:rsidRPr="00BB4F27" w:rsidRDefault="004769DD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12" w:history="1"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konkurs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sochisirius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custom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about</w:t>
              </w:r>
            </w:hyperlink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5062EA" w:rsidRPr="00BB4F27" w:rsidRDefault="005062EA" w:rsidP="002B4B3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9. Презентация и защита проекта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62EA" w:rsidRPr="00BB4F27" w:rsidRDefault="004769DD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hyperlink r:id="rId13" w:history="1">
              <w:r w:rsidR="005062EA" w:rsidRPr="00BB4F27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http://expert.ru/expert/2014/48/pokorit-</w:t>
              </w:r>
            </w:hyperlink>
            <w:r w:rsidR="005062EA" w:rsidRPr="00BB4F27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62EA" w:rsidRPr="00BB4F27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proliv</w:t>
            </w:r>
            <w:proofErr w:type="spellEnd"/>
            <w:r w:rsidR="005062EA" w:rsidRPr="00BB4F27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/media/252309</w:t>
            </w:r>
          </w:p>
        </w:tc>
      </w:tr>
      <w:tr w:rsidR="005062EA" w:rsidRPr="00BB4F27" w:rsidTr="00FB2745">
        <w:tc>
          <w:tcPr>
            <w:tcW w:w="675" w:type="dxa"/>
          </w:tcPr>
          <w:p w:rsidR="005062EA" w:rsidRPr="00BB4F27" w:rsidRDefault="005062EA" w:rsidP="00D176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5062EA" w:rsidRPr="00BB4F27" w:rsidRDefault="005062EA" w:rsidP="00D1762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062EA" w:rsidRPr="00BB4F27" w:rsidRDefault="005062EA" w:rsidP="00D1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062EA" w:rsidRPr="00BB4F27" w:rsidRDefault="005062EA" w:rsidP="00D1762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062EA" w:rsidRPr="00BB4F27" w:rsidRDefault="005062EA" w:rsidP="00D1762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4F27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062EA" w:rsidRPr="00BB4F27" w:rsidRDefault="005062EA" w:rsidP="002B4B3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D31DB" w:rsidRDefault="00AD31DB" w:rsidP="00050B88">
      <w:pPr>
        <w:tabs>
          <w:tab w:val="left" w:pos="750"/>
        </w:tabs>
        <w:spacing w:after="180" w:line="312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F27" w:rsidRPr="00BB4F27" w:rsidRDefault="00BB4F27" w:rsidP="00050B88">
      <w:pPr>
        <w:tabs>
          <w:tab w:val="left" w:pos="750"/>
        </w:tabs>
        <w:spacing w:after="180" w:line="312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88" w:rsidRDefault="00050B88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Default="00BB4F27" w:rsidP="00050B88">
      <w:pPr>
        <w:pStyle w:val="Default"/>
        <w:ind w:left="720"/>
        <w:rPr>
          <w:sz w:val="28"/>
          <w:szCs w:val="28"/>
        </w:rPr>
      </w:pPr>
    </w:p>
    <w:p w:rsidR="00BB4F27" w:rsidRPr="00BB4F27" w:rsidRDefault="00BB4F27" w:rsidP="00BB4F27">
      <w:pPr>
        <w:pStyle w:val="Default"/>
        <w:ind w:left="720"/>
        <w:rPr>
          <w:sz w:val="28"/>
          <w:szCs w:val="28"/>
        </w:rPr>
      </w:pPr>
    </w:p>
    <w:p w:rsidR="00113936" w:rsidRPr="00BB4F27" w:rsidRDefault="00BB4F27" w:rsidP="00BB4F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по курсу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 для 11-го класса рассчитана на 34 часа. В соответствии с календарным графиком МБОУ СОШ №34 на 2023-2024 гг. программа будет реализована за 32 часа за счет уплотнения тем по повторению изученного материала.</w:t>
      </w:r>
    </w:p>
    <w:p w:rsidR="00BB4F27" w:rsidRDefault="00BB4F27" w:rsidP="002D4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469" w:rsidRPr="00BB4F27" w:rsidRDefault="002D4469" w:rsidP="002D4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F2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D4469" w:rsidRPr="00BB4F27" w:rsidRDefault="002D4469" w:rsidP="002D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Класс: 11</w:t>
      </w:r>
      <w:r w:rsidRPr="00BB4F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843705" w:rsidRPr="00BB4F27" w:rsidRDefault="00843705" w:rsidP="00843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1"/>
        <w:gridCol w:w="5674"/>
        <w:gridCol w:w="993"/>
        <w:gridCol w:w="994"/>
        <w:gridCol w:w="708"/>
      </w:tblGrid>
      <w:tr w:rsidR="00843705" w:rsidRPr="00BB4F27" w:rsidTr="00843705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05" w:rsidRPr="00BB4F27" w:rsidRDefault="00843705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05" w:rsidRPr="00BB4F27" w:rsidRDefault="00843705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43705" w:rsidRPr="00BB4F27" w:rsidRDefault="00843705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843705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705" w:rsidRPr="00BB4F27" w:rsidRDefault="00843705" w:rsidP="0084370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43705" w:rsidRPr="00BB4F27" w:rsidTr="00843705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05" w:rsidRPr="00BB4F27" w:rsidRDefault="00843705" w:rsidP="0084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05" w:rsidRPr="00BB4F27" w:rsidRDefault="00843705" w:rsidP="0084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05" w:rsidRPr="00BB4F27" w:rsidRDefault="00843705" w:rsidP="0084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 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05" w:rsidRPr="00BB4F27" w:rsidRDefault="00843705" w:rsidP="0084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705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843705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0E538E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  <w:r w:rsidR="00995CE2"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995CE2" w:rsidRPr="00BB4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843705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705" w:rsidRPr="00BB4F27" w:rsidTr="00843705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05" w:rsidRPr="00BB4F27" w:rsidRDefault="000E538E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5. Условия реализации проекта (</w:t>
            </w:r>
            <w:r w:rsidR="00FF7499"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 ч)</w:t>
            </w:r>
          </w:p>
        </w:tc>
      </w:tr>
      <w:tr w:rsidR="000E538E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E2F52">
            <w:pPr>
              <w:spacing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Планирование действий — шаг за шагом по пути к реализации проекта.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38E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F7499" w:rsidP="008E2F52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Сторонники и команда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38E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F7499" w:rsidP="008B1E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Понятие бюджета проекта. Собственные средства. Привлечённые средства.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8E" w:rsidRPr="00BB4F27" w:rsidRDefault="000E538E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499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FF74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Источники финансирования проекта.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Венчурные фонды. Кредитование.</w:t>
            </w:r>
            <w:r w:rsidRPr="00BB4F27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499" w:rsidRPr="00BB4F27" w:rsidTr="00FF7499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2B4B3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Модели управления проектами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499" w:rsidRPr="00BB4F27" w:rsidTr="00FF7499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2B4B3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Контрольная точка. Ленточная диаграмма (карта </w:t>
            </w:r>
            <w:proofErr w:type="spellStart"/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Ганта</w:t>
            </w:r>
            <w:proofErr w:type="spellEnd"/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). Дорожная карта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499" w:rsidRPr="00BB4F27" w:rsidTr="00843705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6. Трудности реализации проекта</w:t>
            </w:r>
            <w:r w:rsidR="003F1F2C"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 ч)</w:t>
            </w:r>
          </w:p>
        </w:tc>
      </w:tr>
      <w:tr w:rsidR="00FF7499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AF7B2C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Переход </w:t>
            </w:r>
            <w:r w:rsidR="00AF7B2C"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от замысла к реализации проекта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92A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9" w:rsidRPr="00BB4F27" w:rsidRDefault="00FF7499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AF7B2C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Жизненный цикл проекта. Жизненный цикл продукта. Переосмысление замысла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AF7B2C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риски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AF7B2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Способы предупреждения рисков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работа. Анализ проектного замысла «Завод по переработке пластика»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AF7B2C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работа. Анализ проектного замысла «Завод по переработке пластика»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</w:t>
            </w:r>
            <w:r w:rsidRPr="00BB4F27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. 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Анализ проектного замысла «Превратим мусор в ресурс».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Сравнение проектных замыслов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</w:t>
            </w:r>
            <w:r w:rsidRPr="00BB4F27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. 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 проектов сверстников: туризм и краеведение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работа</w:t>
            </w:r>
            <w:r w:rsidRPr="00BB4F27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. 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 проектов сверстников: туризм и краеведение.</w:t>
            </w: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Бизнес-план. Маркетинговые риски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7. Предварительная защита и экспертная оценка проектных и </w:t>
            </w: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исследовательских работ (7 ч)</w:t>
            </w: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Позиция эксперта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Критерии анализа и оценивания проектной работы. </w:t>
            </w:r>
            <w:r w:rsidRPr="00BB4F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Предварительная защита проектных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Предварительная защита проектных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Предварительная защита проектных и исследовательских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3E4EAF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Оцениваем проекты сверстников: проект «Разработка портативного металлоискателя»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Оценка начального этапа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8. Дополнительные возможности улучшения проекта (7 ч)</w:t>
            </w: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C51D4D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как мост от идеи к продукту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Видим за проектом инфраструктуру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Опросы как эффективный инструмент проектирования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Возможности социальных сетей. Сетевые формы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C51D4D">
        <w:trPr>
          <w:trHeight w:val="7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C51D4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Использование видеороликов в продвижении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0D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437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2B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C51D4D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Выстраивание структуры текста для защиты.</w:t>
            </w: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Наглядность, ёмкость, информативность выступления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813A1D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Arial Unicode MS" w:hAnsi="Times New Roman" w:cs="Times New Roman"/>
                <w:sz w:val="28"/>
                <w:szCs w:val="28"/>
              </w:rPr>
              <w:t>Модуль 9. Презентация и защита проекта (3 ч)</w:t>
            </w:r>
          </w:p>
        </w:tc>
      </w:tr>
      <w:tr w:rsidR="00BB4F27" w:rsidRPr="00BB4F27" w:rsidTr="00BF3F7D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BF3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и защита </w:t>
            </w:r>
            <w:proofErr w:type="gramStart"/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BF3F7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BF3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и защита </w:t>
            </w:r>
            <w:proofErr w:type="gramStart"/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F27" w:rsidRPr="00BB4F27" w:rsidTr="00BF3F7D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BF3F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7" w:rsidRPr="00BB4F27" w:rsidRDefault="00BB4F27" w:rsidP="0084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0B88" w:rsidRPr="00BB4F27" w:rsidRDefault="00050B88" w:rsidP="00050B88">
      <w:pPr>
        <w:pStyle w:val="Default"/>
        <w:ind w:left="720"/>
        <w:rPr>
          <w:color w:val="auto"/>
          <w:sz w:val="28"/>
          <w:szCs w:val="28"/>
        </w:rPr>
      </w:pPr>
    </w:p>
    <w:p w:rsidR="003051F8" w:rsidRPr="00BB4F27" w:rsidRDefault="003051F8" w:rsidP="003051F8">
      <w:pPr>
        <w:autoSpaceDE w:val="0"/>
        <w:autoSpaceDN w:val="0"/>
        <w:spacing w:after="0" w:line="228" w:lineRule="auto"/>
        <w:ind w:right="9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3051F8" w:rsidRPr="00BB4F27" w:rsidRDefault="003051F8" w:rsidP="003051F8">
      <w:pPr>
        <w:autoSpaceDE w:val="0"/>
        <w:autoSpaceDN w:val="0"/>
        <w:spacing w:after="0" w:line="228" w:lineRule="auto"/>
        <w:jc w:val="center"/>
        <w:rPr>
          <w:rFonts w:ascii="Cambria" w:eastAsia="MS Mincho" w:hAnsi="Cambria" w:cs="Times New Roman"/>
          <w:sz w:val="28"/>
          <w:szCs w:val="28"/>
        </w:rPr>
      </w:pPr>
    </w:p>
    <w:p w:rsidR="003051F8" w:rsidRPr="00BB4F27" w:rsidRDefault="003051F8" w:rsidP="003051F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«Старость в радость» (</w:t>
      </w:r>
      <w:hyperlink r:id="rId14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https://starikam.org/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Просветительский проект «Арзамас» (</w:t>
      </w:r>
      <w:hyperlink r:id="rId15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https://arzamas.academy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«Экологическая тропа» (</w:t>
      </w:r>
      <w:hyperlink r:id="rId16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https://komiinform.ru/news/164370/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Сайт организации «Добровольцы России» (https://добровольцыроссии</w:t>
      </w:r>
      <w:proofErr w:type="gram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ф/ 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organizations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/55619/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Волонтёрский педагогический отряд (</w:t>
      </w:r>
      <w:hyperlink r:id="rId17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http://www.ruy.ru/organization/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activities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Проект 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Smart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-теплицы (</w:t>
      </w:r>
      <w:hyperlink r:id="rId18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mgk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olimpiada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work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/12513/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request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/20370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IT-проекты со школьниками (</w:t>
      </w:r>
      <w:hyperlink r:id="rId19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https://habr.com/post/329758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 и предмет исследования — в чём разница? 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(https://nauchniestati.ru/blog/ 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obekt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-i-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predmet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issledovaniya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Всероссийский конкурс научно-технологических проектов (</w:t>
      </w:r>
      <w:hyperlink r:id="rId20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konkurs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sochisirius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custom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about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кубок 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Преактум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21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http://preactum.ru/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Большой энциклопедический словарь (</w:t>
      </w:r>
      <w:hyperlink r:id="rId22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http://slovari.299.ru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«цель» (</w:t>
      </w:r>
      <w:hyperlink r:id="rId23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http://vslovare.info/slovo/filosofskiij-slovar/tzel/47217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Лучшие 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стартапы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инвестиционные проекты в Интернете (</w:t>
      </w:r>
      <w:hyperlink r:id="rId24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https://startupnetwork.ru/startups/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Переработка пластиковых бутылок (</w:t>
      </w:r>
      <w:hyperlink r:id="rId25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http://promtu.ru/mini-zavodyi/mini-pererabotka-plastika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Робот, который ищет мусор (</w:t>
      </w:r>
      <w:hyperlink r:id="rId26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https://deti.mail.ru/news/12letnyaya-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devoch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postroila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robota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kotoryy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такой </w:t>
      </w:r>
      <w:proofErr w:type="gram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proofErr w:type="gram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должен быть (</w:t>
      </w:r>
      <w:hyperlink r:id="rId27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http://www.liveexpert.ru/forum/view/1257990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спорить с помощью метода Сократа (</w:t>
      </w:r>
      <w:hyperlink r:id="rId28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https://mensby.com/career/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psychology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/9209-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how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argue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with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socrates</w:t>
        </w:r>
        <w:proofErr w:type="spellEnd"/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method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опросов (</w:t>
      </w:r>
      <w:hyperlink r:id="rId29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http://anketolog.ru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Федеральная служба государственной статистики (</w:t>
      </w:r>
      <w:hyperlink r:id="rId30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http://www.gks.ru/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создать анкету и провести опрос (</w:t>
      </w:r>
      <w:hyperlink r:id="rId31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www.testograf.ru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2EBF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Программы для монтажа (</w:t>
      </w:r>
      <w:hyperlink r:id="rId32" w:history="1">
        <w:r w:rsidR="007D2EBF" w:rsidRPr="00BB4F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https://lifehacker.ru/programmy-dlya-mon-tazha-video</w:t>
        </w:r>
      </w:hyperlink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51F8" w:rsidRPr="00BB4F27" w:rsidRDefault="007D0D6E" w:rsidP="007D2E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</w:t>
      </w:r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Федеральный закон от 11.08.1995 г. № 135-ФЗ (ред. от 01.05.2018) «О благотворительной деятельности и добровольчестве (</w:t>
      </w:r>
      <w:proofErr w:type="spellStart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волонтёрстве</w:t>
      </w:r>
      <w:proofErr w:type="spellEnd"/>
      <w:r w:rsidR="007D2EBF"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(http://legalacts.ru/doc/federalnyi-zakon-ot-11081995-n-135-fz-o/).</w:t>
      </w:r>
    </w:p>
    <w:p w:rsidR="003051F8" w:rsidRPr="00BB4F27" w:rsidRDefault="003051F8" w:rsidP="003051F8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  <w:sz w:val="28"/>
          <w:szCs w:val="28"/>
        </w:rPr>
      </w:pPr>
    </w:p>
    <w:p w:rsidR="003051F8" w:rsidRPr="00BB4F27" w:rsidRDefault="003051F8" w:rsidP="003051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3051F8" w:rsidRPr="00BB4F27" w:rsidRDefault="003051F8" w:rsidP="003051F8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EBF" w:rsidRPr="00BB4F27" w:rsidRDefault="007D2EBF" w:rsidP="007D0D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для обучения, доска, столы, стулья;</w:t>
      </w:r>
    </w:p>
    <w:p w:rsidR="007D2EBF" w:rsidRPr="00BB4F27" w:rsidRDefault="007D2EBF" w:rsidP="007D0D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и материалы: ручка, карандаш, линейка, ластик, бумага, ножницы, клей ПВА, калькулятор, транспортир, циркуль;</w:t>
      </w:r>
      <w:proofErr w:type="gramEnd"/>
    </w:p>
    <w:p w:rsidR="007D2EBF" w:rsidRPr="00BB4F27" w:rsidRDefault="007D2EBF" w:rsidP="007D0D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видеоаппаратура, компьютер, проектор, принтер, сканер;</w:t>
      </w:r>
    </w:p>
    <w:p w:rsidR="007D2EBF" w:rsidRPr="00BB4F27" w:rsidRDefault="007D2EBF" w:rsidP="007D0D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микроскоп и другие приборы.</w:t>
      </w:r>
    </w:p>
    <w:p w:rsidR="007D2EBF" w:rsidRPr="00BB4F27" w:rsidRDefault="007D2EBF" w:rsidP="007D0D6E">
      <w:pPr>
        <w:autoSpaceDE w:val="0"/>
        <w:autoSpaceDN w:val="0"/>
        <w:spacing w:after="0" w:line="360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EBF" w:rsidRPr="00BB4F27" w:rsidRDefault="007D2EBF" w:rsidP="003051F8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2EBF" w:rsidRPr="00BB4F27" w:rsidRDefault="007D2EBF" w:rsidP="003051F8">
      <w:pPr>
        <w:autoSpaceDE w:val="0"/>
        <w:autoSpaceDN w:val="0"/>
        <w:spacing w:after="0" w:line="408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6D7E" w:rsidRPr="00BB4F27" w:rsidRDefault="007E6D7E" w:rsidP="007E6D7E">
      <w:pPr>
        <w:pStyle w:val="Default"/>
        <w:pageBreakBefore/>
        <w:rPr>
          <w:color w:val="auto"/>
          <w:sz w:val="28"/>
          <w:szCs w:val="28"/>
        </w:rPr>
      </w:pPr>
    </w:p>
    <w:p w:rsidR="004964BD" w:rsidRPr="00BB4F27" w:rsidRDefault="004964BD">
      <w:pPr>
        <w:rPr>
          <w:sz w:val="28"/>
          <w:szCs w:val="28"/>
        </w:rPr>
      </w:pPr>
    </w:p>
    <w:sectPr w:rsidR="004964BD" w:rsidRPr="00BB4F27" w:rsidSect="00765D1E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DD" w:rsidRDefault="004769DD" w:rsidP="00765D1E">
      <w:pPr>
        <w:spacing w:after="0" w:line="240" w:lineRule="auto"/>
      </w:pPr>
      <w:r>
        <w:separator/>
      </w:r>
    </w:p>
  </w:endnote>
  <w:endnote w:type="continuationSeparator" w:id="0">
    <w:p w:rsidR="004769DD" w:rsidRDefault="004769DD" w:rsidP="0076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7732"/>
      <w:docPartObj>
        <w:docPartGallery w:val="Page Numbers (Bottom of Page)"/>
        <w:docPartUnique/>
      </w:docPartObj>
    </w:sdtPr>
    <w:sdtEndPr/>
    <w:sdtContent>
      <w:p w:rsidR="00813A1D" w:rsidRDefault="00813A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27">
          <w:rPr>
            <w:noProof/>
          </w:rPr>
          <w:t>18</w:t>
        </w:r>
        <w:r>
          <w:fldChar w:fldCharType="end"/>
        </w:r>
      </w:p>
    </w:sdtContent>
  </w:sdt>
  <w:p w:rsidR="00813A1D" w:rsidRDefault="00813A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DD" w:rsidRDefault="004769DD" w:rsidP="00765D1E">
      <w:pPr>
        <w:spacing w:after="0" w:line="240" w:lineRule="auto"/>
      </w:pPr>
      <w:r>
        <w:separator/>
      </w:r>
    </w:p>
  </w:footnote>
  <w:footnote w:type="continuationSeparator" w:id="0">
    <w:p w:rsidR="004769DD" w:rsidRDefault="004769DD" w:rsidP="0076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983"/>
    <w:multiLevelType w:val="hybridMultilevel"/>
    <w:tmpl w:val="85684A7E"/>
    <w:lvl w:ilvl="0" w:tplc="BE3EF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40E3"/>
    <w:multiLevelType w:val="multilevel"/>
    <w:tmpl w:val="2E4201E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2F06F2"/>
    <w:multiLevelType w:val="hybridMultilevel"/>
    <w:tmpl w:val="24C268F6"/>
    <w:lvl w:ilvl="0" w:tplc="65783E7A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A1906A4"/>
    <w:multiLevelType w:val="hybridMultilevel"/>
    <w:tmpl w:val="C78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64AF6"/>
    <w:multiLevelType w:val="multilevel"/>
    <w:tmpl w:val="FF7CF46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092735"/>
    <w:multiLevelType w:val="hybridMultilevel"/>
    <w:tmpl w:val="A13039BC"/>
    <w:lvl w:ilvl="0" w:tplc="BE3EF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9B2"/>
    <w:multiLevelType w:val="hybridMultilevel"/>
    <w:tmpl w:val="310603C4"/>
    <w:lvl w:ilvl="0" w:tplc="65783E7A">
      <w:start w:val="1"/>
      <w:numFmt w:val="bullet"/>
      <w:lvlText w:val=""/>
      <w:lvlJc w:val="left"/>
      <w:pPr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6"/>
    <w:rsid w:val="00017EFD"/>
    <w:rsid w:val="00050B88"/>
    <w:rsid w:val="000C0E81"/>
    <w:rsid w:val="000D075F"/>
    <w:rsid w:val="000E538E"/>
    <w:rsid w:val="000F2DD9"/>
    <w:rsid w:val="00113936"/>
    <w:rsid w:val="00114ABF"/>
    <w:rsid w:val="00115315"/>
    <w:rsid w:val="00145BDB"/>
    <w:rsid w:val="001822C5"/>
    <w:rsid w:val="00194C48"/>
    <w:rsid w:val="002D4469"/>
    <w:rsid w:val="003051F8"/>
    <w:rsid w:val="00311596"/>
    <w:rsid w:val="003B3274"/>
    <w:rsid w:val="003E4EAF"/>
    <w:rsid w:val="003F1F2C"/>
    <w:rsid w:val="004769DD"/>
    <w:rsid w:val="004964BD"/>
    <w:rsid w:val="004965E0"/>
    <w:rsid w:val="005062EA"/>
    <w:rsid w:val="0054088E"/>
    <w:rsid w:val="00551559"/>
    <w:rsid w:val="005566AC"/>
    <w:rsid w:val="005A7186"/>
    <w:rsid w:val="005D28BE"/>
    <w:rsid w:val="005D4C40"/>
    <w:rsid w:val="005F719E"/>
    <w:rsid w:val="006226EE"/>
    <w:rsid w:val="006E19AA"/>
    <w:rsid w:val="007249B4"/>
    <w:rsid w:val="00765D1E"/>
    <w:rsid w:val="007C51FF"/>
    <w:rsid w:val="007C7CD5"/>
    <w:rsid w:val="007D0D6E"/>
    <w:rsid w:val="007D2EBF"/>
    <w:rsid w:val="007E6D7E"/>
    <w:rsid w:val="0080454B"/>
    <w:rsid w:val="00813A1D"/>
    <w:rsid w:val="00843705"/>
    <w:rsid w:val="0089778B"/>
    <w:rsid w:val="008B1EF6"/>
    <w:rsid w:val="008D093D"/>
    <w:rsid w:val="008E2F52"/>
    <w:rsid w:val="0096324B"/>
    <w:rsid w:val="00995CE2"/>
    <w:rsid w:val="009D1412"/>
    <w:rsid w:val="00A27590"/>
    <w:rsid w:val="00A632CE"/>
    <w:rsid w:val="00A66066"/>
    <w:rsid w:val="00AD31DB"/>
    <w:rsid w:val="00AF7B2C"/>
    <w:rsid w:val="00BA795D"/>
    <w:rsid w:val="00BB4F27"/>
    <w:rsid w:val="00BF3F7D"/>
    <w:rsid w:val="00C3108B"/>
    <w:rsid w:val="00C31671"/>
    <w:rsid w:val="00C4449B"/>
    <w:rsid w:val="00C51D4D"/>
    <w:rsid w:val="00CF7AC9"/>
    <w:rsid w:val="00D17471"/>
    <w:rsid w:val="00D17626"/>
    <w:rsid w:val="00D20A0F"/>
    <w:rsid w:val="00D6621D"/>
    <w:rsid w:val="00D8320A"/>
    <w:rsid w:val="00D964EC"/>
    <w:rsid w:val="00DD261A"/>
    <w:rsid w:val="00E1499B"/>
    <w:rsid w:val="00E96238"/>
    <w:rsid w:val="00ED7518"/>
    <w:rsid w:val="00EE1979"/>
    <w:rsid w:val="00EF3C6F"/>
    <w:rsid w:val="00F15036"/>
    <w:rsid w:val="00F5593F"/>
    <w:rsid w:val="00F92A27"/>
    <w:rsid w:val="00FB274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64BD"/>
    <w:pPr>
      <w:ind w:left="720"/>
      <w:contextualSpacing/>
    </w:pPr>
  </w:style>
  <w:style w:type="character" w:customStyle="1" w:styleId="a5">
    <w:name w:val="Основной текст_"/>
    <w:basedOn w:val="a0"/>
    <w:link w:val="51"/>
    <w:locked/>
    <w:rsid w:val="00050B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1"/>
    <w:basedOn w:val="a"/>
    <w:link w:val="a5"/>
    <w:rsid w:val="00050B88"/>
    <w:pPr>
      <w:shd w:val="clear" w:color="auto" w:fill="FFFFFF"/>
      <w:spacing w:after="4200" w:line="230" w:lineRule="exact"/>
      <w:ind w:hanging="1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A2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27590"/>
    <w:rPr>
      <w:b/>
      <w:bCs/>
    </w:rPr>
  </w:style>
  <w:style w:type="paragraph" w:styleId="a8">
    <w:name w:val="No Spacing"/>
    <w:link w:val="a9"/>
    <w:uiPriority w:val="1"/>
    <w:qFormat/>
    <w:rsid w:val="00765D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765D1E"/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7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D1E"/>
  </w:style>
  <w:style w:type="paragraph" w:styleId="ac">
    <w:name w:val="footer"/>
    <w:basedOn w:val="a"/>
    <w:link w:val="ad"/>
    <w:uiPriority w:val="99"/>
    <w:unhideWhenUsed/>
    <w:rsid w:val="007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5D1E"/>
  </w:style>
  <w:style w:type="paragraph" w:styleId="ae">
    <w:name w:val="Balloon Text"/>
    <w:basedOn w:val="a"/>
    <w:link w:val="af"/>
    <w:uiPriority w:val="99"/>
    <w:semiHidden/>
    <w:unhideWhenUsed/>
    <w:rsid w:val="003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64BD"/>
    <w:pPr>
      <w:ind w:left="720"/>
      <w:contextualSpacing/>
    </w:pPr>
  </w:style>
  <w:style w:type="character" w:customStyle="1" w:styleId="a5">
    <w:name w:val="Основной текст_"/>
    <w:basedOn w:val="a0"/>
    <w:link w:val="51"/>
    <w:locked/>
    <w:rsid w:val="00050B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1"/>
    <w:basedOn w:val="a"/>
    <w:link w:val="a5"/>
    <w:rsid w:val="00050B88"/>
    <w:pPr>
      <w:shd w:val="clear" w:color="auto" w:fill="FFFFFF"/>
      <w:spacing w:after="4200" w:line="230" w:lineRule="exact"/>
      <w:ind w:hanging="1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A2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27590"/>
    <w:rPr>
      <w:b/>
      <w:bCs/>
    </w:rPr>
  </w:style>
  <w:style w:type="paragraph" w:styleId="a8">
    <w:name w:val="No Spacing"/>
    <w:link w:val="a9"/>
    <w:uiPriority w:val="1"/>
    <w:qFormat/>
    <w:rsid w:val="00765D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765D1E"/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7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D1E"/>
  </w:style>
  <w:style w:type="paragraph" w:styleId="ac">
    <w:name w:val="footer"/>
    <w:basedOn w:val="a"/>
    <w:link w:val="ad"/>
    <w:uiPriority w:val="99"/>
    <w:unhideWhenUsed/>
    <w:rsid w:val="0076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5D1E"/>
  </w:style>
  <w:style w:type="paragraph" w:styleId="ae">
    <w:name w:val="Balloon Text"/>
    <w:basedOn w:val="a"/>
    <w:link w:val="af"/>
    <w:uiPriority w:val="99"/>
    <w:semiHidden/>
    <w:unhideWhenUsed/>
    <w:rsid w:val="003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ert.ru/expert/2014/48/pokorit-" TargetMode="External"/><Relationship Id="rId18" Type="http://schemas.openxmlformats.org/officeDocument/2006/relationships/hyperlink" Target="http://mgk.olimpiada.ru/work/12513/request/20370" TargetMode="External"/><Relationship Id="rId26" Type="http://schemas.openxmlformats.org/officeDocument/2006/relationships/hyperlink" Target="https://deti.mail.ru/news/12letnyaya-devoch-ka-postroila-robota-kotoryy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actum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onkurs.sochisirius.ru/custom/about" TargetMode="External"/><Relationship Id="rId17" Type="http://schemas.openxmlformats.org/officeDocument/2006/relationships/hyperlink" Target="http://www.ruy.ru/organization/activities/" TargetMode="External"/><Relationship Id="rId25" Type="http://schemas.openxmlformats.org/officeDocument/2006/relationships/hyperlink" Target="http://promtu.ru/mini-zavodyi/mini-pererabotka-plastika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omiinform.ru/news/164370/" TargetMode="External"/><Relationship Id="rId20" Type="http://schemas.openxmlformats.org/officeDocument/2006/relationships/hyperlink" Target="https://konkurs.sochisirius.ru/custom/about" TargetMode="External"/><Relationship Id="rId29" Type="http://schemas.openxmlformats.org/officeDocument/2006/relationships/hyperlink" Target="http://anketo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ustrik.org/perechen-konkursov-dlya-vovlecheniya-shkolnikov-v-" TargetMode="External"/><Relationship Id="rId24" Type="http://schemas.openxmlformats.org/officeDocument/2006/relationships/hyperlink" Target="https://startupnetwork.ru/startups/" TargetMode="External"/><Relationship Id="rId32" Type="http://schemas.openxmlformats.org/officeDocument/2006/relationships/hyperlink" Target="https://lifehacker.ru/programmy-dlya-mon-tazha-vid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zamas.academy" TargetMode="External"/><Relationship Id="rId23" Type="http://schemas.openxmlformats.org/officeDocument/2006/relationships/hyperlink" Target="http://vslovare.info/slovo/filosofskiij-slovar/tzel/47217" TargetMode="External"/><Relationship Id="rId28" Type="http://schemas.openxmlformats.org/officeDocument/2006/relationships/hyperlink" Target="https://mensby.com/career/psychology/9209-how-to-argue-with-socrates-method" TargetMode="External"/><Relationship Id="rId10" Type="http://schemas.openxmlformats.org/officeDocument/2006/relationships/hyperlink" Target="http://naslednik.ru" TargetMode="External"/><Relationship Id="rId19" Type="http://schemas.openxmlformats.org/officeDocument/2006/relationships/hyperlink" Target="https://habr.com/post/329758" TargetMode="External"/><Relationship Id="rId31" Type="http://schemas.openxmlformats.org/officeDocument/2006/relationships/hyperlink" Target="http://www.testogra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usechief.ru/chto-takoe-alternativnye-istochniki-ehnergii.html" TargetMode="External"/><Relationship Id="rId14" Type="http://schemas.openxmlformats.org/officeDocument/2006/relationships/hyperlink" Target="https://starikam.org/" TargetMode="External"/><Relationship Id="rId22" Type="http://schemas.openxmlformats.org/officeDocument/2006/relationships/hyperlink" Target="http://slovari.299.ru" TargetMode="External"/><Relationship Id="rId27" Type="http://schemas.openxmlformats.org/officeDocument/2006/relationships/hyperlink" Target="http://www.liveexpert.ru/forum/view/1257990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D22E-6442-4C6B-81CB-82A8B9F5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8</cp:revision>
  <cp:lastPrinted>2023-08-30T19:41:00Z</cp:lastPrinted>
  <dcterms:created xsi:type="dcterms:W3CDTF">2023-10-11T09:23:00Z</dcterms:created>
  <dcterms:modified xsi:type="dcterms:W3CDTF">2023-10-13T08:48:00Z</dcterms:modified>
</cp:coreProperties>
</file>